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98" w:rsidRDefault="00A74298" w:rsidP="00757168">
      <w:pPr>
        <w:snapToGrid w:val="0"/>
        <w:spacing w:line="360" w:lineRule="auto"/>
        <w:jc w:val="center"/>
        <w:rPr>
          <w:rFonts w:ascii="方正大标宋简体" w:eastAsia="方正大标宋简体"/>
          <w:bCs/>
          <w:color w:val="FF0000"/>
          <w:sz w:val="24"/>
        </w:rPr>
      </w:pPr>
    </w:p>
    <w:p w:rsidR="00A74298" w:rsidRDefault="00A74298" w:rsidP="00757168">
      <w:pPr>
        <w:snapToGrid w:val="0"/>
        <w:spacing w:line="360" w:lineRule="auto"/>
        <w:jc w:val="center"/>
        <w:rPr>
          <w:rFonts w:ascii="方正大标宋简体" w:eastAsia="方正大标宋简体"/>
          <w:bCs/>
          <w:color w:val="FF0000"/>
          <w:sz w:val="24"/>
        </w:rPr>
      </w:pPr>
    </w:p>
    <w:p w:rsidR="00A74298" w:rsidRDefault="00A74298" w:rsidP="00757168">
      <w:pPr>
        <w:snapToGrid w:val="0"/>
        <w:spacing w:line="360" w:lineRule="auto"/>
        <w:jc w:val="center"/>
        <w:rPr>
          <w:rFonts w:ascii="方正大标宋简体" w:eastAsia="方正大标宋简体"/>
          <w:bCs/>
          <w:color w:val="FF0000"/>
          <w:sz w:val="24"/>
        </w:rPr>
      </w:pPr>
      <w:bookmarkStart w:id="0" w:name="_GoBack"/>
      <w:bookmarkEnd w:id="0"/>
    </w:p>
    <w:p w:rsidR="00757168" w:rsidRPr="002E3CC1" w:rsidRDefault="00757168" w:rsidP="00757168">
      <w:pPr>
        <w:snapToGrid w:val="0"/>
        <w:spacing w:line="360" w:lineRule="auto"/>
        <w:jc w:val="center"/>
        <w:rPr>
          <w:rFonts w:ascii="方正大标宋简体" w:eastAsia="方正大标宋简体"/>
          <w:bCs/>
          <w:color w:val="FFFFFF" w:themeColor="background1"/>
          <w:sz w:val="84"/>
          <w:szCs w:val="84"/>
        </w:rPr>
      </w:pPr>
      <w:r w:rsidRPr="002E3CC1">
        <w:rPr>
          <w:rFonts w:ascii="方正大标宋简体" w:eastAsia="方正大标宋简体" w:hint="eastAsia"/>
          <w:bCs/>
          <w:color w:val="FFFFFF" w:themeColor="background1"/>
          <w:sz w:val="84"/>
          <w:szCs w:val="84"/>
        </w:rPr>
        <w:t>中国标准化协会文件</w:t>
      </w:r>
    </w:p>
    <w:p w:rsidR="00757168" w:rsidRPr="00543E19" w:rsidRDefault="00757168" w:rsidP="00757168">
      <w:pPr>
        <w:snapToGrid w:val="0"/>
        <w:spacing w:line="596" w:lineRule="exact"/>
        <w:ind w:rightChars="110" w:right="231" w:firstLineChars="800" w:firstLine="2560"/>
        <w:rPr>
          <w:rFonts w:ascii="方正仿宋简体" w:eastAsia="方正仿宋简体"/>
          <w:bCs/>
          <w:sz w:val="32"/>
          <w:szCs w:val="32"/>
        </w:rPr>
      </w:pPr>
      <w:r w:rsidRPr="00543E19">
        <w:rPr>
          <w:rFonts w:ascii="方正仿宋简体" w:eastAsia="方正仿宋简体" w:hint="eastAsia"/>
          <w:bCs/>
          <w:sz w:val="32"/>
          <w:szCs w:val="32"/>
        </w:rPr>
        <w:t>中国标协〔201</w:t>
      </w:r>
      <w:r w:rsidR="001614AE">
        <w:rPr>
          <w:rFonts w:ascii="方正仿宋简体" w:eastAsia="方正仿宋简体" w:hint="eastAsia"/>
          <w:bCs/>
          <w:sz w:val="32"/>
          <w:szCs w:val="32"/>
        </w:rPr>
        <w:t>9</w:t>
      </w:r>
      <w:r w:rsidRPr="00543E19">
        <w:rPr>
          <w:rFonts w:ascii="方正仿宋简体" w:eastAsia="方正仿宋简体" w:hint="eastAsia"/>
          <w:bCs/>
          <w:sz w:val="32"/>
          <w:szCs w:val="32"/>
        </w:rPr>
        <w:t>〕</w:t>
      </w:r>
      <w:r w:rsidR="005C449C">
        <w:rPr>
          <w:rFonts w:ascii="方正仿宋简体" w:eastAsia="方正仿宋简体" w:hint="eastAsia"/>
          <w:bCs/>
          <w:sz w:val="32"/>
          <w:szCs w:val="32"/>
        </w:rPr>
        <w:t>80</w:t>
      </w:r>
      <w:r w:rsidRPr="00543E19">
        <w:rPr>
          <w:rFonts w:ascii="方正仿宋简体" w:eastAsia="方正仿宋简体" w:hint="eastAsia"/>
          <w:bCs/>
          <w:sz w:val="32"/>
          <w:szCs w:val="32"/>
        </w:rPr>
        <w:t>号</w:t>
      </w:r>
    </w:p>
    <w:p w:rsidR="00757168" w:rsidRPr="009F3BAB" w:rsidRDefault="00757168" w:rsidP="00D74A76">
      <w:pPr>
        <w:snapToGrid w:val="0"/>
        <w:spacing w:line="596" w:lineRule="exact"/>
        <w:ind w:firstLineChars="446" w:firstLine="13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0"/>
          <w:szCs w:val="30"/>
        </w:rPr>
        <w:softHyphen/>
      </w:r>
      <w:r>
        <w:rPr>
          <w:rFonts w:ascii="仿宋_GB2312" w:eastAsia="仿宋_GB2312" w:hint="eastAsia"/>
          <w:b/>
          <w:bCs/>
          <w:sz w:val="30"/>
          <w:szCs w:val="30"/>
        </w:rPr>
        <w:softHyphen/>
      </w:r>
      <w:r>
        <w:rPr>
          <w:rFonts w:ascii="仿宋_GB2312" w:eastAsia="仿宋_GB2312" w:hint="eastAsia"/>
          <w:b/>
          <w:bCs/>
          <w:sz w:val="30"/>
          <w:szCs w:val="30"/>
        </w:rPr>
        <w:softHyphen/>
      </w:r>
      <w:r>
        <w:rPr>
          <w:rFonts w:ascii="仿宋_GB2312" w:eastAsia="仿宋_GB2312" w:hint="eastAsia"/>
          <w:b/>
          <w:bCs/>
          <w:sz w:val="30"/>
          <w:szCs w:val="30"/>
        </w:rPr>
        <w:softHyphen/>
      </w:r>
      <w:r>
        <w:rPr>
          <w:rFonts w:ascii="仿宋_GB2312" w:eastAsia="仿宋_GB2312" w:hint="eastAsia"/>
          <w:b/>
          <w:bCs/>
          <w:sz w:val="30"/>
          <w:szCs w:val="30"/>
        </w:rPr>
        <w:softHyphen/>
      </w:r>
    </w:p>
    <w:p w:rsidR="00B76F23" w:rsidRPr="00D209BB" w:rsidRDefault="001D077E" w:rsidP="006C08F2">
      <w:pPr>
        <w:widowControl/>
        <w:jc w:val="center"/>
        <w:rPr>
          <w:rFonts w:ascii="方正小标宋简体" w:eastAsia="方正小标宋简体" w:hAnsiTheme="minorEastAsia" w:cs="Arial"/>
          <w:color w:val="010101"/>
          <w:kern w:val="0"/>
          <w:sz w:val="44"/>
          <w:szCs w:val="44"/>
        </w:rPr>
      </w:pPr>
      <w:r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关于</w:t>
      </w:r>
      <w:r w:rsidR="00004E2F"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开展201</w:t>
      </w:r>
      <w:r w:rsidR="001614AE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9</w:t>
      </w:r>
      <w:r w:rsidR="00004E2F"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年</w:t>
      </w:r>
      <w:r w:rsidR="00AB4C18"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度</w:t>
      </w:r>
      <w:r w:rsidR="00150970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“</w:t>
      </w:r>
      <w:r w:rsidR="00004E2F"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标准</w:t>
      </w:r>
      <w:r w:rsidR="0026246F"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化助力</w:t>
      </w:r>
      <w:r w:rsidR="00004E2F"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奖</w:t>
      </w:r>
      <w:r w:rsidR="00150970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”</w:t>
      </w:r>
    </w:p>
    <w:p w:rsidR="00004E2F" w:rsidRPr="00D209BB" w:rsidRDefault="00004E2F" w:rsidP="006C08F2">
      <w:pPr>
        <w:widowControl/>
        <w:jc w:val="center"/>
        <w:rPr>
          <w:rFonts w:ascii="方正小标宋简体" w:eastAsia="方正小标宋简体" w:hAnsiTheme="minorEastAsia" w:cs="Arial"/>
          <w:color w:val="010101"/>
          <w:kern w:val="0"/>
          <w:sz w:val="44"/>
          <w:szCs w:val="44"/>
        </w:rPr>
      </w:pPr>
      <w:r w:rsidRPr="00D209BB">
        <w:rPr>
          <w:rFonts w:ascii="方正小标宋简体" w:eastAsia="方正小标宋简体" w:hAnsiTheme="minorEastAsia" w:cs="Arial" w:hint="eastAsia"/>
          <w:color w:val="010101"/>
          <w:kern w:val="0"/>
          <w:sz w:val="44"/>
          <w:szCs w:val="44"/>
        </w:rPr>
        <w:t>评选活动的通知</w:t>
      </w:r>
    </w:p>
    <w:p w:rsidR="006C08F2" w:rsidRDefault="006C08F2" w:rsidP="007A58F4">
      <w:pPr>
        <w:pStyle w:val="a4"/>
        <w:spacing w:before="0" w:beforeAutospacing="0" w:after="0" w:afterAutospacing="0" w:line="200" w:lineRule="exact"/>
        <w:jc w:val="both"/>
        <w:rPr>
          <w:rFonts w:ascii="方正仿宋简体" w:eastAsia="方正仿宋简体" w:hAnsi="Times New Roman" w:cs="Times New Roman"/>
          <w:color w:val="444444"/>
          <w:sz w:val="32"/>
          <w:szCs w:val="32"/>
        </w:rPr>
      </w:pPr>
    </w:p>
    <w:p w:rsidR="00004E2F" w:rsidRPr="0026246F" w:rsidRDefault="00004E2F" w:rsidP="00B76F23">
      <w:pPr>
        <w:pStyle w:val="a4"/>
        <w:spacing w:before="0" w:beforeAutospacing="0" w:after="0" w:afterAutospacing="0" w:line="580" w:lineRule="exact"/>
        <w:jc w:val="both"/>
        <w:rPr>
          <w:rFonts w:ascii="方正仿宋简体" w:eastAsia="方正仿宋简体" w:hAnsi="Times New Roman" w:cs="Times New Roman"/>
          <w:color w:val="444444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各</w:t>
      </w:r>
      <w:r w:rsidR="0026246F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有关单位</w:t>
      </w:r>
      <w:r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：</w:t>
      </w:r>
    </w:p>
    <w:p w:rsidR="00004E2F" w:rsidRDefault="0026246F" w:rsidP="00B76F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Times New Roman" w:hAnsi="Times New Roman" w:cs="Times New Roman"/>
          <w:color w:val="444444"/>
          <w:szCs w:val="21"/>
        </w:rPr>
      </w:pPr>
      <w:r w:rsidRPr="0026246F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为</w:t>
      </w:r>
      <w:r w:rsidR="0007643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贯彻落实国家关于</w:t>
      </w:r>
      <w:r w:rsidR="00965F4A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17242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推动</w:t>
      </w:r>
      <w:r w:rsidR="00965F4A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高质量发展”</w:t>
      </w:r>
      <w:r w:rsidR="0017242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的</w:t>
      </w:r>
      <w:r w:rsidR="0007643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战略部署，以及国务院办公厅印发的</w:t>
      </w:r>
      <w:r w:rsidR="00076435" w:rsidRPr="00076435"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  <w:t>《国家标准化体系建设发展规划（2016－2020年）》</w:t>
      </w:r>
      <w:r w:rsidR="00076435" w:rsidRPr="0007643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，</w:t>
      </w:r>
      <w:r w:rsidRPr="0026246F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鼓励全国标准化工作者运用标准化方法和手段，助力国家经济发展和社会进步，表彰在标</w:t>
      </w:r>
      <w:r w:rsidR="00AB4C1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准化工作及其科技创新中做出突出贡献的单位和个人，</w:t>
      </w:r>
      <w:r w:rsidR="001A029E" w:rsidRPr="001A029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中国标准化协会决定开展2019年度“标准化助力奖”评选工作”</w:t>
      </w:r>
      <w:r w:rsidR="00F073DD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，</w:t>
      </w:r>
      <w:r w:rsidRPr="0026246F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重点奖励标准化领域实施技术创新、促进科技进步的单位和中青年标准化工作者。</w:t>
      </w:r>
      <w:r w:rsidR="004E169D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评选活动不收取任何费用。</w:t>
      </w:r>
      <w:r w:rsidR="00F073DD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根据《标准化助力奖管理办法（试行）》，</w:t>
      </w:r>
      <w:r w:rsidR="00004E2F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现将有关事项通知如下：</w:t>
      </w:r>
    </w:p>
    <w:p w:rsidR="00004E2F" w:rsidRDefault="00004E2F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方正黑体简体" w:eastAsia="方正黑体简体" w:hAnsi="Times New Roman" w:cs="Times New Roman" w:hint="eastAsia"/>
          <w:color w:val="444444"/>
          <w:sz w:val="32"/>
          <w:szCs w:val="32"/>
        </w:rPr>
        <w:t>一、奖项设置</w:t>
      </w:r>
    </w:p>
    <w:p w:rsidR="00004E2F" w:rsidRPr="001D077E" w:rsidRDefault="00150970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方正仿宋简体" w:eastAsia="方正仿宋简体" w:hAnsi="Times New Roman" w:cs="Times New Roman"/>
          <w:color w:val="444444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lastRenderedPageBreak/>
        <w:t>“</w:t>
      </w:r>
      <w:r w:rsidR="00004E2F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标准</w:t>
      </w:r>
      <w:r w:rsidR="0056241B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化助力奖</w:t>
      </w:r>
      <w:r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”</w:t>
      </w:r>
      <w:r w:rsidR="0056241B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设</w:t>
      </w:r>
      <w:r w:rsidR="00311589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单位</w:t>
      </w:r>
      <w:r w:rsidR="0056241B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奖</w:t>
      </w:r>
      <w:r w:rsidR="00004E2F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和个人奖</w:t>
      </w:r>
      <w:r w:rsidR="0056241B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两项，</w:t>
      </w:r>
      <w:r w:rsidR="0056241B" w:rsidRPr="001D077E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单位奖获奖名额不超过5个，个人奖获奖名额不超过15人</w:t>
      </w:r>
      <w:r w:rsidR="00004E2F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。</w:t>
      </w:r>
    </w:p>
    <w:p w:rsidR="00004E2F" w:rsidRDefault="00004E2F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方正黑体简体" w:eastAsia="方正黑体简体" w:hAnsi="Times New Roman" w:cs="Times New Roman" w:hint="eastAsia"/>
          <w:color w:val="444444"/>
          <w:sz w:val="32"/>
          <w:szCs w:val="32"/>
        </w:rPr>
        <w:t>二、评选范围</w:t>
      </w:r>
    </w:p>
    <w:p w:rsidR="00B73B46" w:rsidRPr="001D077E" w:rsidRDefault="00B73B46" w:rsidP="00B76F23">
      <w:pPr>
        <w:pStyle w:val="a4"/>
        <w:spacing w:before="0" w:beforeAutospacing="0" w:after="0" w:afterAutospacing="0" w:line="580" w:lineRule="exact"/>
        <w:ind w:firstLine="643"/>
        <w:jc w:val="both"/>
        <w:rPr>
          <w:rFonts w:ascii="方正仿宋简体" w:eastAsia="方正仿宋简体" w:hAnsi="Times New Roman" w:cs="Times New Roman"/>
          <w:color w:val="444444"/>
          <w:sz w:val="32"/>
          <w:szCs w:val="32"/>
        </w:rPr>
      </w:pPr>
      <w:r w:rsidRPr="001D077E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在中华人民共和国境内开展标准化工作的公民、法人和其他社会组织均可以申报</w:t>
      </w:r>
      <w:r w:rsidR="00150970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“</w:t>
      </w:r>
      <w:r w:rsidRPr="001D077E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标准化助力奖</w:t>
      </w:r>
      <w:r w:rsidR="00150970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”</w:t>
      </w:r>
      <w:r w:rsidRPr="001D077E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。</w:t>
      </w:r>
    </w:p>
    <w:p w:rsidR="00004E2F" w:rsidRDefault="00004E2F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方正黑体简体" w:eastAsia="方正黑体简体" w:hAnsi="Times New Roman" w:cs="Times New Roman" w:hint="eastAsia"/>
          <w:color w:val="444444"/>
          <w:sz w:val="32"/>
          <w:szCs w:val="32"/>
        </w:rPr>
        <w:t>三、评选标准</w:t>
      </w:r>
    </w:p>
    <w:p w:rsidR="00B73B46" w:rsidRPr="001D077E" w:rsidRDefault="00150970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B73B46" w:rsidRPr="001D077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="00B73B46" w:rsidRPr="001D077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申报单位和个人必须拥护党的路线、方针和政策，热爱祖国，遵纪守法，具有“</w:t>
      </w:r>
      <w:r w:rsidR="00416FC0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献身、创新、求实、协作”的精神，学风正派，热爱标准化事业，并</w:t>
      </w:r>
      <w:r w:rsidR="00B73B46" w:rsidRPr="001D077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具备下列条件之一：</w:t>
      </w:r>
    </w:p>
    <w:p w:rsidR="00B73B46" w:rsidRPr="001D077E" w:rsidRDefault="00B73B46" w:rsidP="00B76F23">
      <w:pPr>
        <w:spacing w:line="580" w:lineRule="exact"/>
        <w:ind w:firstLineChars="200" w:firstLine="64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1D077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（一）在标准（含标准样品）研究、制（修）定工作中取得创新性的成就，做出突出贡献，获得国家或者省部级科技进步奖，或者取得国家发明专利的；</w:t>
      </w:r>
    </w:p>
    <w:p w:rsidR="00B73B46" w:rsidRPr="001D077E" w:rsidRDefault="00B73B46" w:rsidP="00B76F23">
      <w:pPr>
        <w:spacing w:line="580" w:lineRule="exact"/>
        <w:ind w:firstLineChars="200" w:firstLine="64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1D077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（二）在标准化普及、标准化成果推广转化、标准化管理工作中取得突出成绩，极具创新意识和突破性思路，建立了有效的标准化运行体系的；</w:t>
      </w:r>
    </w:p>
    <w:p w:rsidR="00B73B46" w:rsidRPr="001D077E" w:rsidRDefault="00AE1BE4" w:rsidP="00B76F23">
      <w:pPr>
        <w:spacing w:line="580" w:lineRule="exact"/>
        <w:ind w:firstLineChars="200" w:firstLine="64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（三）积极</w:t>
      </w:r>
      <w:r w:rsidR="00B73B46" w:rsidRPr="001D077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参与国际标准化工作，在有关国际标准化组织担任重要职务，或者参与国际标准化战略、政策和规则的制修订，或者是国际标准的主要起草单位、个人，或者在促进中国标准的海外应用，助力我国在国际标准化活动中做出重要贡献、产生重要影响的；</w:t>
      </w:r>
    </w:p>
    <w:p w:rsidR="00004E2F" w:rsidRPr="001D077E" w:rsidRDefault="00B73B46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方正仿宋简体" w:eastAsia="方正仿宋简体" w:hAnsi="Times New Roman" w:cs="Times New Roman"/>
          <w:color w:val="444444"/>
          <w:sz w:val="32"/>
          <w:szCs w:val="32"/>
        </w:rPr>
      </w:pPr>
      <w:r w:rsidRPr="001D077E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（四）在标准化学术研究、学科发展和人才培养方面做出突出贡献，出版专著，在权威学术媒体发表具有较高学术价值，或</w:t>
      </w:r>
      <w:r w:rsidRPr="001D077E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lastRenderedPageBreak/>
        <w:t>者较大影响的论文，推进标准化学科发展，助力标准化人才建设的。</w:t>
      </w:r>
    </w:p>
    <w:p w:rsidR="00004E2F" w:rsidRDefault="00004E2F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方正黑体简体" w:eastAsia="方正黑体简体" w:hAnsi="Times New Roman" w:cs="Times New Roman" w:hint="eastAsia"/>
          <w:color w:val="444444"/>
          <w:sz w:val="32"/>
          <w:szCs w:val="32"/>
        </w:rPr>
        <w:t>四、评选程序及</w:t>
      </w:r>
      <w:r w:rsidR="000E18F6">
        <w:rPr>
          <w:rFonts w:ascii="方正黑体简体" w:eastAsia="方正黑体简体" w:hAnsi="Times New Roman" w:cs="Times New Roman" w:hint="eastAsia"/>
          <w:color w:val="444444"/>
          <w:sz w:val="32"/>
          <w:szCs w:val="32"/>
        </w:rPr>
        <w:t>授奖</w:t>
      </w:r>
    </w:p>
    <w:p w:rsidR="00004E2F" w:rsidRDefault="00004E2F" w:rsidP="00B76F23">
      <w:pPr>
        <w:pStyle w:val="a4"/>
        <w:spacing w:before="0" w:beforeAutospacing="0" w:after="0" w:afterAutospacing="0" w:line="580" w:lineRule="exact"/>
        <w:ind w:firstLine="643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Style w:val="a5"/>
          <w:rFonts w:ascii="方正楷体简体" w:eastAsia="方正楷体简体" w:hAnsi="Times New Roman" w:cs="Times New Roman" w:hint="eastAsia"/>
          <w:color w:val="444444"/>
          <w:sz w:val="32"/>
          <w:szCs w:val="32"/>
        </w:rPr>
        <w:t>（一）</w:t>
      </w:r>
      <w:r w:rsidR="008A4EAD">
        <w:rPr>
          <w:rStyle w:val="a5"/>
          <w:rFonts w:ascii="方正楷体简体" w:eastAsia="方正楷体简体" w:hAnsi="Times New Roman" w:cs="Times New Roman" w:hint="eastAsia"/>
          <w:color w:val="444444"/>
          <w:sz w:val="32"/>
          <w:szCs w:val="32"/>
        </w:rPr>
        <w:t>申报</w:t>
      </w:r>
    </w:p>
    <w:p w:rsidR="008A4EAD" w:rsidRPr="000B34EC" w:rsidRDefault="00150970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可以直接向</w:t>
      </w:r>
      <w:r w:rsidR="00364DD6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评审委员会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办公室申报，也可以通过下列相关单位推荐申报：</w:t>
      </w:r>
    </w:p>
    <w:p w:rsidR="008A4EAD" w:rsidRPr="000B34EC" w:rsidRDefault="00AE1F60" w:rsidP="00B76F23">
      <w:pPr>
        <w:spacing w:line="580" w:lineRule="exact"/>
        <w:ind w:firstLineChars="200" w:firstLine="64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1.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各省、自治区、直辖市市场监督管理局</w:t>
      </w:r>
      <w:r w:rsidR="008517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（质量技术监督局）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、标准化研究院、地方标准化协会，按照规定程序推荐本行政区域内的单位和个人；</w:t>
      </w:r>
    </w:p>
    <w:p w:rsidR="008A4EAD" w:rsidRPr="000B34EC" w:rsidRDefault="00AE1F60" w:rsidP="00B76F23">
      <w:pPr>
        <w:spacing w:line="580" w:lineRule="exact"/>
        <w:ind w:firstLineChars="200" w:firstLine="64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2.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各行业学</w:t>
      </w:r>
      <w:r w:rsidR="00680D29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会、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协会、商会、标准联盟</w:t>
      </w:r>
      <w:r w:rsidR="00680D29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等组织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，推荐本领域内从事标准化工作的单位和个人；</w:t>
      </w:r>
    </w:p>
    <w:p w:rsidR="00004E2F" w:rsidRPr="000B34EC" w:rsidRDefault="00AE1F60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方正仿宋简体" w:eastAsia="方正仿宋简体" w:hAnsi="Times New Roman" w:cs="Times New Roman"/>
          <w:color w:val="444444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3.</w:t>
      </w:r>
      <w:r w:rsidR="008A4EAD" w:rsidRPr="000B34EC">
        <w:rPr>
          <w:rFonts w:ascii="方正仿宋简体" w:eastAsia="方正仿宋简体" w:hAnsi="Times New Roman" w:cs="Times New Roman" w:hint="eastAsia"/>
          <w:color w:val="444444"/>
          <w:sz w:val="32"/>
          <w:szCs w:val="32"/>
        </w:rPr>
        <w:t>中国标准化协会所属各分会、技术委员会，可以与相关单位联合或者单独推荐本学科领域的单位和个人。</w:t>
      </w:r>
    </w:p>
    <w:p w:rsidR="009F16EC" w:rsidRPr="001B1DF5" w:rsidRDefault="00004E2F" w:rsidP="00B76F23">
      <w:pPr>
        <w:pStyle w:val="a4"/>
        <w:spacing w:before="0" w:beforeAutospacing="0" w:after="0" w:afterAutospacing="0" w:line="580" w:lineRule="exact"/>
        <w:ind w:firstLine="643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Style w:val="a5"/>
          <w:rFonts w:ascii="方正楷体简体" w:eastAsia="方正楷体简体" w:hAnsi="Times New Roman" w:cs="Times New Roman" w:hint="eastAsia"/>
          <w:color w:val="444444"/>
          <w:sz w:val="32"/>
          <w:szCs w:val="32"/>
        </w:rPr>
        <w:t>（二）评审</w:t>
      </w:r>
    </w:p>
    <w:p w:rsidR="009F16EC" w:rsidRPr="000B34EC" w:rsidRDefault="001B1DF5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1.</w:t>
      </w:r>
      <w:r w:rsidR="00770BE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形式审查：</w:t>
      </w:r>
      <w:r w:rsidR="00364DD6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评审委员会</w:t>
      </w:r>
      <w:r w:rsidR="00770BE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办公室负责对申报单位和个人的申报表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及相关材料进行形式审查；</w:t>
      </w:r>
    </w:p>
    <w:p w:rsidR="009F16EC" w:rsidRPr="000B34EC" w:rsidRDefault="001B1DF5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2.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专业评审：评审委员会对通过形式审查的候选单位和个人进行专业评审。通过现场会议评审、无记名投票的方式评选产生</w:t>
      </w:r>
      <w:r w:rsidR="00096940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 w:rsidR="00096940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获奖单位和个人的入选者；</w:t>
      </w:r>
    </w:p>
    <w:p w:rsidR="00004E2F" w:rsidRPr="000B34EC" w:rsidRDefault="001B1DF5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3.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公示：</w:t>
      </w:r>
      <w:r w:rsidR="00E5109A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770BE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 w:rsidR="00E5109A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获奖入选单位和个人</w:t>
      </w:r>
      <w:r w:rsidR="00770BE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将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在中国标准化协会网站公示征求意见，征求意见时间为10天（自网站登出之日起计算）。经公示无异议的，确定为获奖者。</w:t>
      </w:r>
    </w:p>
    <w:p w:rsidR="00004E2F" w:rsidRDefault="00004E2F" w:rsidP="00B76F23">
      <w:pPr>
        <w:pStyle w:val="a4"/>
        <w:spacing w:before="0" w:beforeAutospacing="0" w:after="0" w:afterAutospacing="0" w:line="580" w:lineRule="exact"/>
        <w:ind w:firstLine="643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Style w:val="a5"/>
          <w:rFonts w:ascii="方正楷体简体" w:eastAsia="方正楷体简体" w:hAnsi="Times New Roman" w:cs="Times New Roman" w:hint="eastAsia"/>
          <w:color w:val="444444"/>
          <w:sz w:val="32"/>
          <w:szCs w:val="32"/>
        </w:rPr>
        <w:t>（三）结果公布及授奖</w:t>
      </w:r>
    </w:p>
    <w:p w:rsidR="00004E2F" w:rsidRPr="000B34EC" w:rsidRDefault="00004E2F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lastRenderedPageBreak/>
        <w:t>201</w:t>
      </w:r>
      <w:r w:rsidR="001614A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9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年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</w:t>
      </w:r>
      <w:r w:rsidR="00CE1CF7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化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助力</w:t>
      </w:r>
      <w:r w:rsidR="001D077E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奖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获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奖名单由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中国标准化协会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公布，并拟于</w:t>
      </w:r>
      <w:r w:rsidR="0069033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今年</w:t>
      </w:r>
      <w:r w:rsidR="00D209BB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9</w:t>
      </w:r>
      <w:r w:rsidR="0069033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月召开的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第十</w:t>
      </w:r>
      <w:r w:rsidR="001614A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六</w:t>
      </w:r>
      <w:r w:rsidR="009F16EC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届中国标准化论坛</w:t>
      </w:r>
      <w:r w:rsidR="0069033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中颁奖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。</w:t>
      </w:r>
    </w:p>
    <w:p w:rsidR="00004E2F" w:rsidRDefault="00004E2F" w:rsidP="00B76F23">
      <w:pPr>
        <w:pStyle w:val="a4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方正黑体简体" w:eastAsia="方正黑体简体" w:hAnsi="Times New Roman" w:cs="Times New Roman" w:hint="eastAsia"/>
          <w:color w:val="444444"/>
          <w:sz w:val="32"/>
          <w:szCs w:val="32"/>
        </w:rPr>
        <w:t>五、奖项申报方式及报送材料要求</w:t>
      </w:r>
    </w:p>
    <w:p w:rsidR="00004E2F" w:rsidRPr="000B34EC" w:rsidRDefault="004E169D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拟申报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004E2F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化助力奖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的单位和个人</w:t>
      </w:r>
      <w:r w:rsidR="00F3345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，依据《标准化助力奖管理办法（试行）》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填写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申报表</w:t>
      </w:r>
      <w:r w:rsidR="00D65F6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（</w:t>
      </w:r>
      <w:r w:rsidR="00F33452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《标准化助力奖管理办法（试行）》和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004FC3" w:rsidRPr="00C66E1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 w:rsidR="00B32C68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”</w:t>
      </w:r>
      <w:r w:rsidR="00004FC3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单位和个人</w:t>
      </w:r>
      <w:r w:rsidR="00004FC3" w:rsidRPr="00C66E1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申报表</w:t>
      </w:r>
      <w:r w:rsidR="00004FC3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在</w:t>
      </w:r>
      <w:r w:rsidR="00004FC3" w:rsidRPr="00C66E1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中国标准化协会网站参阅并下载，地址为：http://www.china-cas.org</w:t>
      </w:r>
      <w:r w:rsidR="00D65F6E" w:rsidRPr="00C66E16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）</w:t>
      </w:r>
      <w:r w:rsidRPr="00E56F15">
        <w:rPr>
          <w:rFonts w:ascii="方正仿宋简体" w:eastAsia="方正仿宋简体" w:hAnsi="Times New Roman" w:cs="Times New Roman" w:hint="eastAsia"/>
          <w:b/>
          <w:color w:val="444444"/>
          <w:kern w:val="0"/>
          <w:sz w:val="32"/>
          <w:szCs w:val="32"/>
        </w:rPr>
        <w:t>。</w:t>
      </w:r>
      <w:r w:rsidRPr="00E56F1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申报表</w:t>
      </w:r>
      <w:r w:rsidR="00004E2F" w:rsidRPr="00E56F1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一式三份</w:t>
      </w:r>
      <w:r w:rsidR="00BE5BCF" w:rsidRPr="00E56F1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，附件材料一式两份并订装成册，</w:t>
      </w:r>
      <w:r w:rsidR="008C4421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报送</w:t>
      </w:r>
      <w:r w:rsidR="00096940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004E2F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化助力</w:t>
      </w:r>
      <w:r w:rsidR="00004E2F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奖</w:t>
      </w:r>
      <w:r w:rsidR="00096940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="00004E2F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评审委员会办公室。</w:t>
      </w:r>
      <w:r w:rsidR="00281779" w:rsidRPr="00B1472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电子版申报材料和纸质版</w:t>
      </w:r>
      <w:r w:rsidR="009F41F5" w:rsidRPr="00B1472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申报</w:t>
      </w:r>
      <w:r w:rsidR="00281779" w:rsidRPr="00B1472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材料</w:t>
      </w:r>
      <w:r w:rsidR="00004E2F" w:rsidRPr="00B1472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截止日期为201</w:t>
      </w:r>
      <w:r w:rsidR="001614AE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9</w:t>
      </w:r>
      <w:r w:rsidR="00004E2F" w:rsidRPr="00B1472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年</w:t>
      </w:r>
      <w:r w:rsidR="00A246AA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7</w:t>
      </w:r>
      <w:r w:rsidR="00004E2F" w:rsidRPr="00B1472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月</w:t>
      </w:r>
      <w:r w:rsidR="00A246AA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5</w:t>
      </w:r>
      <w:r w:rsidR="00004E2F" w:rsidRPr="00B14726">
        <w:rPr>
          <w:rFonts w:ascii="方正黑体简体" w:eastAsia="方正黑体简体" w:hAnsi="Times New Roman" w:cs="Times New Roman" w:hint="eastAsia"/>
          <w:color w:val="444444"/>
          <w:kern w:val="0"/>
          <w:sz w:val="32"/>
          <w:szCs w:val="32"/>
        </w:rPr>
        <w:t>日</w:t>
      </w:r>
      <w:r w:rsidR="00004E2F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（以寄出日期为准）。</w:t>
      </w:r>
    </w:p>
    <w:p w:rsidR="00004E2F" w:rsidRPr="000B34EC" w:rsidRDefault="00004E2F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报送</w:t>
      </w:r>
      <w:r w:rsidR="009C0D75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申报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材料地址：北京市海淀区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增光路33号中国标协写字楼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中国标准化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协会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（</w:t>
      </w:r>
      <w:r w:rsidR="00096940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化助力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奖</w:t>
      </w:r>
      <w:r w:rsidR="00096940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评审委员会办公室），邮编：100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048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。</w:t>
      </w:r>
    </w:p>
    <w:p w:rsidR="00004E2F" w:rsidRPr="0086261D" w:rsidRDefault="00004E2F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联</w:t>
      </w:r>
      <w:r w:rsidR="0036746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系</w:t>
      </w:r>
      <w:r w:rsidR="0036746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人：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 xml:space="preserve">贾宝山  </w:t>
      </w:r>
    </w:p>
    <w:p w:rsidR="00267CDC" w:rsidRDefault="00004E2F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联系电话：010-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68483286</w:t>
      </w:r>
    </w:p>
    <w:p w:rsidR="00004E2F" w:rsidRDefault="00004E2F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传</w:t>
      </w:r>
      <w:r w:rsidR="00267CD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 xml:space="preserve">    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真：010-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6848</w:t>
      </w:r>
      <w:r w:rsidR="00281779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905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6</w:t>
      </w:r>
    </w:p>
    <w:p w:rsidR="00324633" w:rsidRPr="000B34EC" w:rsidRDefault="00324633" w:rsidP="00B76F23">
      <w:pPr>
        <w:spacing w:line="580" w:lineRule="exact"/>
        <w:ind w:firstLineChars="196" w:firstLine="627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邮    箱：jbs@china-cas.org</w:t>
      </w:r>
    </w:p>
    <w:p w:rsidR="00AA32BC" w:rsidRDefault="00AA32BC" w:rsidP="00AA32BC">
      <w:pPr>
        <w:spacing w:line="400" w:lineRule="exact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</w:p>
    <w:p w:rsidR="00004E2F" w:rsidRDefault="00004E2F" w:rsidP="00CD5717">
      <w:pPr>
        <w:spacing w:line="580" w:lineRule="exact"/>
        <w:ind w:firstLineChars="200" w:firstLine="64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附件</w:t>
      </w:r>
      <w:r w:rsidR="00480A4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1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：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 w:rsidR="00480A45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个人</w:t>
      </w:r>
      <w:r w:rsidR="009919A7"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申报表</w:t>
      </w:r>
    </w:p>
    <w:p w:rsidR="00480A45" w:rsidRDefault="00480A45" w:rsidP="00CD5717">
      <w:pPr>
        <w:spacing w:line="580" w:lineRule="exact"/>
        <w:ind w:firstLineChars="200" w:firstLine="64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附件</w:t>
      </w: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2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：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“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标准化助力奖</w:t>
      </w:r>
      <w:r w:rsidR="00B32C68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”</w:t>
      </w:r>
      <w:r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单位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申报表</w:t>
      </w:r>
    </w:p>
    <w:p w:rsidR="006C08F2" w:rsidRPr="000B34EC" w:rsidRDefault="006C08F2" w:rsidP="00AA32BC">
      <w:pPr>
        <w:spacing w:line="400" w:lineRule="exact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</w:p>
    <w:p w:rsidR="00004E2F" w:rsidRPr="000B34EC" w:rsidRDefault="009919A7" w:rsidP="00AA32BC">
      <w:pPr>
        <w:spacing w:line="580" w:lineRule="exact"/>
        <w:ind w:firstLineChars="1900" w:firstLine="608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中国标准化协会</w:t>
      </w:r>
    </w:p>
    <w:p w:rsidR="00DE11BA" w:rsidRPr="006E5831" w:rsidRDefault="00004E2F" w:rsidP="006E5831">
      <w:pPr>
        <w:spacing w:line="580" w:lineRule="exact"/>
        <w:ind w:firstLineChars="1900" w:firstLine="6080"/>
        <w:rPr>
          <w:rFonts w:ascii="方正仿宋简体" w:eastAsia="方正仿宋简体" w:hAnsi="Times New Roman" w:cs="Times New Roman"/>
          <w:color w:val="444444"/>
          <w:kern w:val="0"/>
          <w:sz w:val="32"/>
          <w:szCs w:val="32"/>
        </w:rPr>
      </w:pP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201</w:t>
      </w:r>
      <w:r w:rsidR="001614AE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9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年</w:t>
      </w:r>
      <w:r w:rsidR="00D1712A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3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月</w:t>
      </w:r>
      <w:r w:rsidR="00D1712A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25</w:t>
      </w:r>
      <w:r w:rsidRPr="000B34EC">
        <w:rPr>
          <w:rFonts w:ascii="方正仿宋简体" w:eastAsia="方正仿宋简体" w:hAnsi="Times New Roman" w:cs="Times New Roman" w:hint="eastAsia"/>
          <w:color w:val="444444"/>
          <w:kern w:val="0"/>
          <w:sz w:val="32"/>
          <w:szCs w:val="32"/>
        </w:rPr>
        <w:t>日</w:t>
      </w:r>
    </w:p>
    <w:sectPr w:rsidR="00DE11BA" w:rsidRPr="006E5831" w:rsidSect="007A58F4">
      <w:footerReference w:type="even" r:id="rId7"/>
      <w:footerReference w:type="default" r:id="rId8"/>
      <w:footerReference w:type="first" r:id="rId9"/>
      <w:pgSz w:w="11906" w:h="16838"/>
      <w:pgMar w:top="1871" w:right="1361" w:bottom="1361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55" w:rsidRDefault="00063855" w:rsidP="00AB4C18">
      <w:r>
        <w:separator/>
      </w:r>
    </w:p>
  </w:endnote>
  <w:endnote w:type="continuationSeparator" w:id="0">
    <w:p w:rsidR="00063855" w:rsidRDefault="00063855" w:rsidP="00A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23" w:rsidRDefault="00AB226D">
    <w:pPr>
      <w:pStyle w:val="ab"/>
    </w:pPr>
    <w:r w:rsidRPr="004421A2">
      <w:rPr>
        <w:rFonts w:asciiTheme="minorEastAsia" w:hAnsiTheme="minorEastAsia"/>
        <w:bCs/>
        <w:sz w:val="28"/>
        <w:szCs w:val="28"/>
      </w:rPr>
      <w:fldChar w:fldCharType="begin"/>
    </w:r>
    <w:r w:rsidR="00B76F23" w:rsidRPr="004421A2">
      <w:rPr>
        <w:rFonts w:asciiTheme="minorEastAsia" w:hAnsiTheme="minorEastAsia"/>
        <w:bCs/>
        <w:sz w:val="28"/>
        <w:szCs w:val="28"/>
      </w:rPr>
      <w:instrText>PAGE</w:instrText>
    </w:r>
    <w:r w:rsidRPr="004421A2">
      <w:rPr>
        <w:rFonts w:asciiTheme="minorEastAsia" w:hAnsiTheme="minorEastAsia"/>
        <w:bCs/>
        <w:sz w:val="28"/>
        <w:szCs w:val="28"/>
      </w:rPr>
      <w:fldChar w:fldCharType="separate"/>
    </w:r>
    <w:r w:rsidR="005C449C">
      <w:rPr>
        <w:rFonts w:asciiTheme="minorEastAsia" w:hAnsiTheme="minorEastAsia"/>
        <w:bCs/>
        <w:noProof/>
        <w:sz w:val="28"/>
        <w:szCs w:val="28"/>
      </w:rPr>
      <w:t>- 4 -</w:t>
    </w:r>
    <w:r w:rsidRPr="004421A2">
      <w:rPr>
        <w:rFonts w:asciiTheme="minorEastAsia" w:hAnsiTheme="minorEastAsia"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3092"/>
      <w:docPartObj>
        <w:docPartGallery w:val="Page Numbers (Bottom of Page)"/>
        <w:docPartUnique/>
      </w:docPartObj>
    </w:sdtPr>
    <w:sdtEndPr/>
    <w:sdtContent>
      <w:sdt>
        <w:sdtPr>
          <w:id w:val="-1699617747"/>
          <w:docPartObj>
            <w:docPartGallery w:val="Page Numbers (Top of Page)"/>
            <w:docPartUnique/>
          </w:docPartObj>
        </w:sdtPr>
        <w:sdtEndPr/>
        <w:sdtContent>
          <w:p w:rsidR="00AE1F60" w:rsidRPr="004421A2" w:rsidRDefault="00AB226D" w:rsidP="004421A2">
            <w:pPr>
              <w:pStyle w:val="ab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421A2">
              <w:rPr>
                <w:rFonts w:asciiTheme="minorEastAsia" w:hAnsiTheme="minorEastAsia"/>
                <w:bCs/>
                <w:sz w:val="28"/>
                <w:szCs w:val="28"/>
              </w:rPr>
              <w:fldChar w:fldCharType="begin"/>
            </w:r>
            <w:r w:rsidR="00AE1F60" w:rsidRPr="004421A2">
              <w:rPr>
                <w:rFonts w:asciiTheme="minorEastAsia" w:hAnsiTheme="minorEastAsia"/>
                <w:bCs/>
                <w:sz w:val="28"/>
                <w:szCs w:val="28"/>
              </w:rPr>
              <w:instrText>PAGE</w:instrText>
            </w:r>
            <w:r w:rsidRPr="004421A2">
              <w:rPr>
                <w:rFonts w:asciiTheme="minorEastAsia" w:hAnsiTheme="minorEastAsia"/>
                <w:bCs/>
                <w:sz w:val="28"/>
                <w:szCs w:val="28"/>
              </w:rPr>
              <w:fldChar w:fldCharType="separate"/>
            </w:r>
            <w:r w:rsidR="005C449C">
              <w:rPr>
                <w:rFonts w:asciiTheme="minorEastAsia" w:hAnsiTheme="minorEastAsia"/>
                <w:bCs/>
                <w:noProof/>
                <w:sz w:val="28"/>
                <w:szCs w:val="28"/>
              </w:rPr>
              <w:t>- 3 -</w:t>
            </w:r>
            <w:r w:rsidRPr="004421A2">
              <w:rPr>
                <w:rFonts w:asciiTheme="minorEastAsia" w:hAnsiTheme="minorEastAsia"/>
                <w:bCs/>
                <w:sz w:val="28"/>
                <w:szCs w:val="28"/>
              </w:rPr>
              <w:fldChar w:fldCharType="end"/>
            </w:r>
          </w:p>
          <w:p w:rsidR="00AE1F60" w:rsidRDefault="00063855" w:rsidP="00AE1F60">
            <w:pPr>
              <w:pStyle w:val="ab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23" w:rsidRDefault="00AB226D" w:rsidP="00B76F23">
    <w:pPr>
      <w:pStyle w:val="ab"/>
      <w:jc w:val="right"/>
    </w:pPr>
    <w:r w:rsidRPr="004421A2">
      <w:rPr>
        <w:rFonts w:asciiTheme="minorEastAsia" w:hAnsiTheme="minorEastAsia"/>
        <w:bCs/>
        <w:sz w:val="28"/>
        <w:szCs w:val="28"/>
      </w:rPr>
      <w:fldChar w:fldCharType="begin"/>
    </w:r>
    <w:r w:rsidR="00B76F23" w:rsidRPr="004421A2">
      <w:rPr>
        <w:rFonts w:asciiTheme="minorEastAsia" w:hAnsiTheme="minorEastAsia"/>
        <w:bCs/>
        <w:sz w:val="28"/>
        <w:szCs w:val="28"/>
      </w:rPr>
      <w:instrText>PAGE</w:instrText>
    </w:r>
    <w:r w:rsidRPr="004421A2">
      <w:rPr>
        <w:rFonts w:asciiTheme="minorEastAsia" w:hAnsiTheme="minorEastAsia"/>
        <w:bCs/>
        <w:sz w:val="28"/>
        <w:szCs w:val="28"/>
      </w:rPr>
      <w:fldChar w:fldCharType="separate"/>
    </w:r>
    <w:r w:rsidR="005C449C">
      <w:rPr>
        <w:rFonts w:asciiTheme="minorEastAsia" w:hAnsiTheme="minorEastAsia"/>
        <w:bCs/>
        <w:noProof/>
        <w:sz w:val="28"/>
        <w:szCs w:val="28"/>
      </w:rPr>
      <w:t>- 1 -</w:t>
    </w:r>
    <w:r w:rsidRPr="004421A2">
      <w:rPr>
        <w:rFonts w:asciiTheme="minorEastAsia" w:hAnsiTheme="minorEastAsia"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55" w:rsidRDefault="00063855" w:rsidP="00AB4C18">
      <w:r>
        <w:separator/>
      </w:r>
    </w:p>
  </w:footnote>
  <w:footnote w:type="continuationSeparator" w:id="0">
    <w:p w:rsidR="00063855" w:rsidRDefault="00063855" w:rsidP="00AB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E2F"/>
    <w:rsid w:val="00004E2F"/>
    <w:rsid w:val="00004FC3"/>
    <w:rsid w:val="00035D81"/>
    <w:rsid w:val="00063855"/>
    <w:rsid w:val="0007551A"/>
    <w:rsid w:val="00076435"/>
    <w:rsid w:val="00096940"/>
    <w:rsid w:val="000B34EC"/>
    <w:rsid w:val="000E18F6"/>
    <w:rsid w:val="000F27E9"/>
    <w:rsid w:val="00114A55"/>
    <w:rsid w:val="001307D5"/>
    <w:rsid w:val="00150970"/>
    <w:rsid w:val="00154247"/>
    <w:rsid w:val="001566E5"/>
    <w:rsid w:val="001614AE"/>
    <w:rsid w:val="00172422"/>
    <w:rsid w:val="00174DE0"/>
    <w:rsid w:val="001A029E"/>
    <w:rsid w:val="001A3B3B"/>
    <w:rsid w:val="001B0B69"/>
    <w:rsid w:val="001B1DF5"/>
    <w:rsid w:val="001D077E"/>
    <w:rsid w:val="001F2D32"/>
    <w:rsid w:val="002347AE"/>
    <w:rsid w:val="00252129"/>
    <w:rsid w:val="0025308A"/>
    <w:rsid w:val="00255CED"/>
    <w:rsid w:val="0026246F"/>
    <w:rsid w:val="00267CDC"/>
    <w:rsid w:val="002773F3"/>
    <w:rsid w:val="00281779"/>
    <w:rsid w:val="002A392D"/>
    <w:rsid w:val="002E3CC1"/>
    <w:rsid w:val="002F261D"/>
    <w:rsid w:val="00311589"/>
    <w:rsid w:val="00324633"/>
    <w:rsid w:val="00364DD6"/>
    <w:rsid w:val="00367465"/>
    <w:rsid w:val="003A7320"/>
    <w:rsid w:val="003D0581"/>
    <w:rsid w:val="003D1EC5"/>
    <w:rsid w:val="00400661"/>
    <w:rsid w:val="00416FC0"/>
    <w:rsid w:val="00424CA8"/>
    <w:rsid w:val="00433F22"/>
    <w:rsid w:val="00436382"/>
    <w:rsid w:val="004421A2"/>
    <w:rsid w:val="00445D68"/>
    <w:rsid w:val="0045062D"/>
    <w:rsid w:val="00480A45"/>
    <w:rsid w:val="004D4F9C"/>
    <w:rsid w:val="004E169D"/>
    <w:rsid w:val="004E38E9"/>
    <w:rsid w:val="00501AE8"/>
    <w:rsid w:val="005044A6"/>
    <w:rsid w:val="00507618"/>
    <w:rsid w:val="00545DD7"/>
    <w:rsid w:val="0056241B"/>
    <w:rsid w:val="005833A0"/>
    <w:rsid w:val="00586CDA"/>
    <w:rsid w:val="005B0C77"/>
    <w:rsid w:val="005C449C"/>
    <w:rsid w:val="005D3B87"/>
    <w:rsid w:val="00635D67"/>
    <w:rsid w:val="00657E65"/>
    <w:rsid w:val="00680D29"/>
    <w:rsid w:val="00684CB0"/>
    <w:rsid w:val="0069033E"/>
    <w:rsid w:val="006C08F2"/>
    <w:rsid w:val="006C6050"/>
    <w:rsid w:val="006E5831"/>
    <w:rsid w:val="007240EA"/>
    <w:rsid w:val="007441AB"/>
    <w:rsid w:val="00756CB3"/>
    <w:rsid w:val="00757168"/>
    <w:rsid w:val="00770BE2"/>
    <w:rsid w:val="00771D18"/>
    <w:rsid w:val="00774862"/>
    <w:rsid w:val="0079675B"/>
    <w:rsid w:val="007A58F4"/>
    <w:rsid w:val="007F23D2"/>
    <w:rsid w:val="00804690"/>
    <w:rsid w:val="0081250D"/>
    <w:rsid w:val="008266D7"/>
    <w:rsid w:val="00851768"/>
    <w:rsid w:val="0086261D"/>
    <w:rsid w:val="00867A6A"/>
    <w:rsid w:val="00872D6E"/>
    <w:rsid w:val="00874EB2"/>
    <w:rsid w:val="0088033A"/>
    <w:rsid w:val="008A4EAD"/>
    <w:rsid w:val="008C4421"/>
    <w:rsid w:val="008D24F5"/>
    <w:rsid w:val="00965F4A"/>
    <w:rsid w:val="009746BB"/>
    <w:rsid w:val="00977F70"/>
    <w:rsid w:val="0098060E"/>
    <w:rsid w:val="00985EA0"/>
    <w:rsid w:val="009919A7"/>
    <w:rsid w:val="009C0D75"/>
    <w:rsid w:val="009F16EC"/>
    <w:rsid w:val="009F41F5"/>
    <w:rsid w:val="009F5A22"/>
    <w:rsid w:val="00A16CB3"/>
    <w:rsid w:val="00A246AA"/>
    <w:rsid w:val="00A4118F"/>
    <w:rsid w:val="00A50617"/>
    <w:rsid w:val="00A5560F"/>
    <w:rsid w:val="00A74298"/>
    <w:rsid w:val="00A97EB6"/>
    <w:rsid w:val="00AA32BC"/>
    <w:rsid w:val="00AB226D"/>
    <w:rsid w:val="00AB4C18"/>
    <w:rsid w:val="00AB5FD0"/>
    <w:rsid w:val="00AE1BE4"/>
    <w:rsid w:val="00AE1F60"/>
    <w:rsid w:val="00AE31FF"/>
    <w:rsid w:val="00AF67B4"/>
    <w:rsid w:val="00B14726"/>
    <w:rsid w:val="00B32C68"/>
    <w:rsid w:val="00B4326A"/>
    <w:rsid w:val="00B441FE"/>
    <w:rsid w:val="00B72104"/>
    <w:rsid w:val="00B73B46"/>
    <w:rsid w:val="00B76F23"/>
    <w:rsid w:val="00B979C1"/>
    <w:rsid w:val="00BB58DC"/>
    <w:rsid w:val="00BD20F2"/>
    <w:rsid w:val="00BD3DAF"/>
    <w:rsid w:val="00BE5BCF"/>
    <w:rsid w:val="00BF51ED"/>
    <w:rsid w:val="00C66E16"/>
    <w:rsid w:val="00C83338"/>
    <w:rsid w:val="00C845DC"/>
    <w:rsid w:val="00C97A45"/>
    <w:rsid w:val="00CC3C5A"/>
    <w:rsid w:val="00CD5717"/>
    <w:rsid w:val="00CE1CF7"/>
    <w:rsid w:val="00CE2C34"/>
    <w:rsid w:val="00CE6717"/>
    <w:rsid w:val="00D12166"/>
    <w:rsid w:val="00D1712A"/>
    <w:rsid w:val="00D209BB"/>
    <w:rsid w:val="00D65F6E"/>
    <w:rsid w:val="00D74A76"/>
    <w:rsid w:val="00DC64E7"/>
    <w:rsid w:val="00DE11BA"/>
    <w:rsid w:val="00E455FA"/>
    <w:rsid w:val="00E5109A"/>
    <w:rsid w:val="00E56F15"/>
    <w:rsid w:val="00E60A75"/>
    <w:rsid w:val="00E97366"/>
    <w:rsid w:val="00EC1A6A"/>
    <w:rsid w:val="00EC2A6F"/>
    <w:rsid w:val="00ED0B68"/>
    <w:rsid w:val="00EE1F84"/>
    <w:rsid w:val="00F073DD"/>
    <w:rsid w:val="00F26C64"/>
    <w:rsid w:val="00F33452"/>
    <w:rsid w:val="00F34BF3"/>
    <w:rsid w:val="00F353B7"/>
    <w:rsid w:val="00F400E8"/>
    <w:rsid w:val="00F53C00"/>
    <w:rsid w:val="00FD2B68"/>
    <w:rsid w:val="00FD4D7B"/>
    <w:rsid w:val="00FE4AE6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AA43B"/>
  <w15:docId w15:val="{2D78817D-85DB-4934-AAA9-004F26AE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04E2F"/>
    <w:rPr>
      <w:b/>
      <w:bCs/>
    </w:rPr>
  </w:style>
  <w:style w:type="paragraph" w:styleId="a6">
    <w:name w:val="List Paragraph"/>
    <w:basedOn w:val="a"/>
    <w:uiPriority w:val="34"/>
    <w:qFormat/>
    <w:rsid w:val="00B73B46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Plain Text"/>
    <w:basedOn w:val="a"/>
    <w:link w:val="a8"/>
    <w:rsid w:val="00BD20F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a8">
    <w:name w:val="纯文本 字符"/>
    <w:basedOn w:val="a0"/>
    <w:link w:val="a7"/>
    <w:rsid w:val="00BD20F2"/>
    <w:rPr>
      <w:rFonts w:ascii="仿宋_GB2312" w:eastAsia="宋体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B4C1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B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B4C18"/>
    <w:rPr>
      <w:sz w:val="18"/>
      <w:szCs w:val="18"/>
    </w:rPr>
  </w:style>
  <w:style w:type="character" w:styleId="ad">
    <w:name w:val="page number"/>
    <w:basedOn w:val="a0"/>
    <w:rsid w:val="004421A2"/>
  </w:style>
  <w:style w:type="paragraph" w:styleId="ae">
    <w:name w:val="Balloon Text"/>
    <w:basedOn w:val="a"/>
    <w:link w:val="af"/>
    <w:uiPriority w:val="99"/>
    <w:semiHidden/>
    <w:unhideWhenUsed/>
    <w:rsid w:val="00A5061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50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797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59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553">
          <w:marLeft w:val="0"/>
          <w:marRight w:val="0"/>
          <w:marTop w:val="75"/>
          <w:marBottom w:val="0"/>
          <w:divBdr>
            <w:top w:val="single" w:sz="6" w:space="0" w:color="DADADA"/>
            <w:left w:val="single" w:sz="6" w:space="0" w:color="DADADA"/>
            <w:bottom w:val="single" w:sz="6" w:space="15" w:color="DADADA"/>
            <w:right w:val="single" w:sz="6" w:space="0" w:color="DADADA"/>
          </w:divBdr>
          <w:divsChild>
            <w:div w:id="35858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526">
                  <w:marLeft w:val="0"/>
                  <w:marRight w:val="0"/>
                  <w:marTop w:val="0"/>
                  <w:marBottom w:val="150"/>
                  <w:divBdr>
                    <w:top w:val="single" w:sz="6" w:space="8" w:color="E6E6E6"/>
                    <w:left w:val="single" w:sz="6" w:space="8" w:color="E6E6E6"/>
                    <w:bottom w:val="single" w:sz="18" w:space="8" w:color="E6E6E6"/>
                    <w:right w:val="single" w:sz="18" w:space="8" w:color="E6E6E6"/>
                  </w:divBdr>
                  <w:divsChild>
                    <w:div w:id="18827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FA94-CA10-4F5F-9F6A-7EE64E9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259</Words>
  <Characters>1480</Characters>
  <Application>Microsoft Office Word</Application>
  <DocSecurity>0</DocSecurity>
  <Lines>12</Lines>
  <Paragraphs>3</Paragraphs>
  <ScaleCrop>false</ScaleCrop>
  <Company>微软中国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72</cp:revision>
  <cp:lastPrinted>2018-03-27T01:51:00Z</cp:lastPrinted>
  <dcterms:created xsi:type="dcterms:W3CDTF">2016-06-24T07:14:00Z</dcterms:created>
  <dcterms:modified xsi:type="dcterms:W3CDTF">2019-03-27T07:34:00Z</dcterms:modified>
</cp:coreProperties>
</file>